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01EB9D" w14:textId="61466952" w:rsidR="0012472B" w:rsidRPr="0012472B" w:rsidRDefault="0012472B" w:rsidP="0012472B">
      <w:pPr>
        <w:rPr>
          <w:b/>
          <w:bCs/>
        </w:rPr>
      </w:pPr>
      <w:r w:rsidRPr="0012472B">
        <w:rPr>
          <w:b/>
          <w:bCs/>
        </w:rPr>
        <w:t>CCTV Policy for Gerrards Cross Community Association</w:t>
      </w:r>
      <w:r w:rsidR="00620149">
        <w:rPr>
          <w:b/>
          <w:bCs/>
        </w:rPr>
        <w:t xml:space="preserve"> GXCA</w:t>
      </w:r>
    </w:p>
    <w:p w14:paraId="4BB8A02E" w14:textId="2C430354" w:rsidR="0012472B" w:rsidRPr="0012472B" w:rsidRDefault="0012472B" w:rsidP="0012472B">
      <w:r w:rsidRPr="0012472B">
        <w:rPr>
          <w:b/>
          <w:bCs/>
        </w:rPr>
        <w:t>Effective Date:</w:t>
      </w:r>
      <w:r w:rsidRPr="0012472B">
        <w:t xml:space="preserve"> </w:t>
      </w:r>
      <w:r w:rsidR="00620149">
        <w:t>11 February 2025</w:t>
      </w:r>
    </w:p>
    <w:p w14:paraId="04E5DCC1" w14:textId="72FD7EBB" w:rsidR="0012472B" w:rsidRPr="0012472B" w:rsidRDefault="0012472B" w:rsidP="004F6BB0">
      <w:pPr>
        <w:jc w:val="both"/>
      </w:pPr>
      <w:r w:rsidRPr="0012472B">
        <w:t>Gerrards Cross Community Association</w:t>
      </w:r>
      <w:r w:rsidR="00620149">
        <w:t xml:space="preserve"> GXCA</w:t>
      </w:r>
      <w:r w:rsidRPr="0012472B">
        <w:t xml:space="preserve"> ("the Charity", "we", "our") is committed to ensuring the safety and security of all individuals on our premises, including staff, volunteers, visitors, and the wider community. The Charity uses Closed-Circuit Television (CCTV) for security purposes to monitor activities on our premises, deter criminal behavio</w:t>
      </w:r>
      <w:r w:rsidR="00620149">
        <w:t>u</w:t>
      </w:r>
      <w:r w:rsidRPr="0012472B">
        <w:t>r, and protect property.</w:t>
      </w:r>
    </w:p>
    <w:p w14:paraId="01529C01" w14:textId="77777777" w:rsidR="0012472B" w:rsidRPr="0012472B" w:rsidRDefault="0012472B" w:rsidP="004F6BB0">
      <w:pPr>
        <w:jc w:val="both"/>
      </w:pPr>
      <w:r w:rsidRPr="0012472B">
        <w:t xml:space="preserve">This </w:t>
      </w:r>
      <w:r w:rsidRPr="0012472B">
        <w:rPr>
          <w:b/>
          <w:bCs/>
        </w:rPr>
        <w:t>CCTV Policy</w:t>
      </w:r>
      <w:r w:rsidRPr="0012472B">
        <w:t xml:space="preserve"> outlines how we use CCTV, the purpose of the monitoring, and how we handle any footage recorded in compliance with the </w:t>
      </w:r>
      <w:r w:rsidRPr="0012472B">
        <w:rPr>
          <w:b/>
          <w:bCs/>
        </w:rPr>
        <w:t>General Data Protection Regulation (GDPR)</w:t>
      </w:r>
      <w:r w:rsidRPr="0012472B">
        <w:t xml:space="preserve"> and the </w:t>
      </w:r>
      <w:r w:rsidRPr="0012472B">
        <w:rPr>
          <w:b/>
          <w:bCs/>
        </w:rPr>
        <w:t>Data Protection Act 2018</w:t>
      </w:r>
      <w:r w:rsidRPr="0012472B">
        <w:t>.</w:t>
      </w:r>
    </w:p>
    <w:p w14:paraId="59377534" w14:textId="77777777" w:rsidR="0012472B" w:rsidRPr="0012472B" w:rsidRDefault="000763F8" w:rsidP="0012472B">
      <w:r>
        <w:rPr>
          <w:noProof/>
        </w:rPr>
      </w:r>
      <w:r w:rsidR="000763F8">
        <w:rPr>
          <w:noProof/>
        </w:rPr>
        <w:pict w14:anchorId="7DF0892B">
          <v:rect id="_x0000_i1025" style="width:0;height:1.5pt" o:hralign="center" o:hrstd="t" o:hr="t" fillcolor="#a0a0a0" stroked="f"/>
        </w:pict>
      </w:r>
    </w:p>
    <w:p w14:paraId="3F98377D" w14:textId="77777777" w:rsidR="0012472B" w:rsidRPr="0012472B" w:rsidRDefault="0012472B" w:rsidP="0012472B">
      <w:pPr>
        <w:rPr>
          <w:b/>
          <w:bCs/>
        </w:rPr>
      </w:pPr>
      <w:r w:rsidRPr="0012472B">
        <w:rPr>
          <w:b/>
          <w:bCs/>
        </w:rPr>
        <w:t>1. Purpose of CCTV</w:t>
      </w:r>
    </w:p>
    <w:p w14:paraId="4D95956B" w14:textId="77777777" w:rsidR="0012472B" w:rsidRPr="0012472B" w:rsidRDefault="0012472B" w:rsidP="0012472B">
      <w:r w:rsidRPr="0012472B">
        <w:t>The Charity uses CCTV for the following purposes:</w:t>
      </w:r>
    </w:p>
    <w:p w14:paraId="7E920FFF" w14:textId="77777777" w:rsidR="0012472B" w:rsidRPr="0012472B" w:rsidRDefault="0012472B" w:rsidP="004F6BB0">
      <w:pPr>
        <w:numPr>
          <w:ilvl w:val="0"/>
          <w:numId w:val="1"/>
        </w:numPr>
        <w:jc w:val="both"/>
      </w:pPr>
      <w:r w:rsidRPr="0012472B">
        <w:rPr>
          <w:b/>
          <w:bCs/>
        </w:rPr>
        <w:t>Crime Prevention and Detection</w:t>
      </w:r>
      <w:r w:rsidRPr="0012472B">
        <w:t>: CCTV helps to prevent and detect crime on our premises, including theft, vandalism, or other illegal activities.</w:t>
      </w:r>
    </w:p>
    <w:p w14:paraId="447C9994" w14:textId="77777777" w:rsidR="0012472B" w:rsidRPr="0012472B" w:rsidRDefault="0012472B" w:rsidP="004F6BB0">
      <w:pPr>
        <w:numPr>
          <w:ilvl w:val="0"/>
          <w:numId w:val="1"/>
        </w:numPr>
        <w:jc w:val="both"/>
      </w:pPr>
      <w:r w:rsidRPr="0012472B">
        <w:rPr>
          <w:b/>
          <w:bCs/>
        </w:rPr>
        <w:t>Safety and Security</w:t>
      </w:r>
      <w:r w:rsidRPr="0012472B">
        <w:t>: To ensure the safety of staff, volunteers, visitors, and other individuals on our premises.</w:t>
      </w:r>
    </w:p>
    <w:p w14:paraId="7B1CAAFD" w14:textId="77777777" w:rsidR="0012472B" w:rsidRPr="0012472B" w:rsidRDefault="0012472B" w:rsidP="004F6BB0">
      <w:pPr>
        <w:numPr>
          <w:ilvl w:val="0"/>
          <w:numId w:val="1"/>
        </w:numPr>
        <w:jc w:val="both"/>
      </w:pPr>
      <w:r w:rsidRPr="0012472B">
        <w:rPr>
          <w:b/>
          <w:bCs/>
        </w:rPr>
        <w:t>Protection of Property</w:t>
      </w:r>
      <w:r w:rsidRPr="0012472B">
        <w:t>: CCTV helps protect our premises, equipment, and other assets.</w:t>
      </w:r>
    </w:p>
    <w:p w14:paraId="15D89F27" w14:textId="77777777" w:rsidR="0012472B" w:rsidRPr="0012472B" w:rsidRDefault="0012472B" w:rsidP="004F6BB0">
      <w:pPr>
        <w:numPr>
          <w:ilvl w:val="0"/>
          <w:numId w:val="1"/>
        </w:numPr>
        <w:jc w:val="both"/>
      </w:pPr>
      <w:r w:rsidRPr="0012472B">
        <w:rPr>
          <w:b/>
          <w:bCs/>
        </w:rPr>
        <w:t>Monitoring and Investigations</w:t>
      </w:r>
      <w:r w:rsidRPr="0012472B">
        <w:t>: CCTV may be used to monitor incidents or investigate security-related events.</w:t>
      </w:r>
    </w:p>
    <w:p w14:paraId="325E5CBB" w14:textId="77777777" w:rsidR="0012472B" w:rsidRPr="0012472B" w:rsidRDefault="000763F8" w:rsidP="0012472B">
      <w:r>
        <w:rPr>
          <w:noProof/>
        </w:rPr>
      </w:r>
      <w:r w:rsidR="000763F8">
        <w:rPr>
          <w:noProof/>
        </w:rPr>
        <w:pict w14:anchorId="0FCB4045">
          <v:rect id="_x0000_i1026" style="width:0;height:1.5pt" o:hralign="center" o:hrstd="t" o:hr="t" fillcolor="#a0a0a0" stroked="f"/>
        </w:pict>
      </w:r>
    </w:p>
    <w:p w14:paraId="6918494C" w14:textId="77777777" w:rsidR="0012472B" w:rsidRPr="0012472B" w:rsidRDefault="0012472B" w:rsidP="0012472B">
      <w:pPr>
        <w:rPr>
          <w:b/>
          <w:bCs/>
        </w:rPr>
      </w:pPr>
      <w:r w:rsidRPr="0012472B">
        <w:rPr>
          <w:b/>
          <w:bCs/>
        </w:rPr>
        <w:t>2. Location of CCTV Cameras</w:t>
      </w:r>
    </w:p>
    <w:p w14:paraId="63C0E0DE" w14:textId="77777777" w:rsidR="0012472B" w:rsidRPr="0012472B" w:rsidRDefault="0012472B" w:rsidP="0012472B">
      <w:r w:rsidRPr="0012472B">
        <w:t>CCTV cameras are installed in the following locations:</w:t>
      </w:r>
    </w:p>
    <w:p w14:paraId="797F92F1" w14:textId="77777777" w:rsidR="0012472B" w:rsidRPr="0012472B" w:rsidRDefault="0012472B" w:rsidP="004F6BB0">
      <w:pPr>
        <w:numPr>
          <w:ilvl w:val="0"/>
          <w:numId w:val="2"/>
        </w:numPr>
        <w:jc w:val="both"/>
      </w:pPr>
      <w:r w:rsidRPr="0012472B">
        <w:rPr>
          <w:b/>
          <w:bCs/>
        </w:rPr>
        <w:t>Exterior Areas</w:t>
      </w:r>
      <w:r w:rsidRPr="0012472B">
        <w:t>: To monitor the outside of our buildings, including entrances, parking areas, and public spaces.</w:t>
      </w:r>
    </w:p>
    <w:p w14:paraId="2E350FC7" w14:textId="77777777" w:rsidR="0012472B" w:rsidRPr="0012472B" w:rsidRDefault="0012472B" w:rsidP="004F6BB0">
      <w:pPr>
        <w:numPr>
          <w:ilvl w:val="0"/>
          <w:numId w:val="2"/>
        </w:numPr>
        <w:jc w:val="both"/>
      </w:pPr>
      <w:r w:rsidRPr="0012472B">
        <w:rPr>
          <w:b/>
          <w:bCs/>
        </w:rPr>
        <w:t>Interior Public Areas</w:t>
      </w:r>
      <w:r w:rsidRPr="0012472B">
        <w:t>: Cameras may be placed in common areas such as hallways, meeting rooms, reception areas, and entrances to ensure the safety of individuals and property.</w:t>
      </w:r>
    </w:p>
    <w:p w14:paraId="44AB123F" w14:textId="77777777" w:rsidR="0012472B" w:rsidRPr="0012472B" w:rsidRDefault="0012472B" w:rsidP="004F6BB0">
      <w:pPr>
        <w:jc w:val="both"/>
      </w:pPr>
      <w:r w:rsidRPr="0012472B">
        <w:t>CCTV cameras are not placed in private areas such as restrooms or changing rooms to protect individual privacy.</w:t>
      </w:r>
    </w:p>
    <w:p w14:paraId="71E7C344" w14:textId="77777777" w:rsidR="0012472B" w:rsidRPr="0012472B" w:rsidRDefault="000763F8" w:rsidP="0012472B">
      <w:r>
        <w:rPr>
          <w:noProof/>
        </w:rPr>
      </w:r>
      <w:r w:rsidR="000763F8">
        <w:rPr>
          <w:noProof/>
        </w:rPr>
        <w:pict w14:anchorId="036D3E1C">
          <v:rect id="_x0000_i1027" style="width:0;height:1.5pt" o:hralign="center" o:hrstd="t" o:hr="t" fillcolor="#a0a0a0" stroked="f"/>
        </w:pict>
      </w:r>
    </w:p>
    <w:p w14:paraId="633AF360" w14:textId="77777777" w:rsidR="0012472B" w:rsidRPr="0012472B" w:rsidRDefault="0012472B" w:rsidP="0012472B">
      <w:pPr>
        <w:rPr>
          <w:b/>
          <w:bCs/>
        </w:rPr>
      </w:pPr>
      <w:r w:rsidRPr="0012472B">
        <w:rPr>
          <w:b/>
          <w:bCs/>
        </w:rPr>
        <w:t>3. Recording and Retention of CCTV Footage</w:t>
      </w:r>
    </w:p>
    <w:p w14:paraId="67978476" w14:textId="77777777" w:rsidR="0012472B" w:rsidRPr="0012472B" w:rsidRDefault="0012472B" w:rsidP="004F6BB0">
      <w:pPr>
        <w:numPr>
          <w:ilvl w:val="0"/>
          <w:numId w:val="3"/>
        </w:numPr>
        <w:jc w:val="both"/>
      </w:pPr>
      <w:r w:rsidRPr="0012472B">
        <w:rPr>
          <w:b/>
          <w:bCs/>
        </w:rPr>
        <w:t>Continuous Recording</w:t>
      </w:r>
      <w:r w:rsidRPr="0012472B">
        <w:t>: CCTV cameras record footage continuously in real-time, and footage is automatically saved to secure storage.</w:t>
      </w:r>
    </w:p>
    <w:p w14:paraId="3AC193DC" w14:textId="009A221E" w:rsidR="0012472B" w:rsidRPr="0012472B" w:rsidRDefault="0012472B" w:rsidP="004F6BB0">
      <w:pPr>
        <w:numPr>
          <w:ilvl w:val="0"/>
          <w:numId w:val="3"/>
        </w:numPr>
        <w:jc w:val="both"/>
      </w:pPr>
      <w:r w:rsidRPr="0012472B">
        <w:rPr>
          <w:b/>
          <w:bCs/>
        </w:rPr>
        <w:t>Retention Period</w:t>
      </w:r>
      <w:r w:rsidRPr="0012472B">
        <w:t>: CCTV footage will be stored for a maximum of</w:t>
      </w:r>
      <w:r w:rsidRPr="00FC1278">
        <w:rPr>
          <w:color w:val="000000" w:themeColor="text1"/>
        </w:rPr>
        <w:t xml:space="preserve"> 30 days</w:t>
      </w:r>
      <w:r w:rsidR="000763F8" w:rsidRPr="00FC1278">
        <w:rPr>
          <w:color w:val="000000" w:themeColor="text1"/>
        </w:rPr>
        <w:t xml:space="preserve"> </w:t>
      </w:r>
      <w:r w:rsidRPr="00FC1278">
        <w:rPr>
          <w:color w:val="000000" w:themeColor="text1"/>
        </w:rPr>
        <w:t>unless</w:t>
      </w:r>
      <w:r w:rsidRPr="0012472B">
        <w:t xml:space="preserve"> needed for an investigation, legal purposes, or in connection with an incident. Once the retention period expires, footage will be automatically deleted unless it is required for a longer period.</w:t>
      </w:r>
    </w:p>
    <w:p w14:paraId="2F523577" w14:textId="0083B11F" w:rsidR="0012472B" w:rsidRPr="0012472B" w:rsidRDefault="0012472B" w:rsidP="004F6BB0">
      <w:pPr>
        <w:numPr>
          <w:ilvl w:val="0"/>
          <w:numId w:val="3"/>
        </w:numPr>
        <w:jc w:val="both"/>
      </w:pPr>
      <w:r w:rsidRPr="0012472B">
        <w:rPr>
          <w:b/>
          <w:bCs/>
        </w:rPr>
        <w:lastRenderedPageBreak/>
        <w:t>Access to Footage</w:t>
      </w:r>
      <w:r w:rsidRPr="0012472B">
        <w:t>: Access to recorded CCTV footage is restricted to authori</w:t>
      </w:r>
      <w:r w:rsidR="00620149">
        <w:t>s</w:t>
      </w:r>
      <w:r w:rsidRPr="0012472B">
        <w:t>ed personnel only. Footage is only reviewed when necessary (e.g., following an incident or to support an investigation).</w:t>
      </w:r>
    </w:p>
    <w:p w14:paraId="7FD9E833" w14:textId="77777777" w:rsidR="0012472B" w:rsidRPr="0012472B" w:rsidRDefault="000763F8" w:rsidP="0012472B">
      <w:r>
        <w:rPr>
          <w:noProof/>
        </w:rPr>
      </w:r>
      <w:r w:rsidR="000763F8">
        <w:rPr>
          <w:noProof/>
        </w:rPr>
        <w:pict w14:anchorId="10F45DA4">
          <v:rect id="_x0000_i1028" style="width:0;height:1.5pt" o:hralign="center" o:hrstd="t" o:hr="t" fillcolor="#a0a0a0" stroked="f"/>
        </w:pict>
      </w:r>
    </w:p>
    <w:p w14:paraId="65ADE1CA" w14:textId="77777777" w:rsidR="0012472B" w:rsidRPr="0012472B" w:rsidRDefault="0012472B" w:rsidP="0012472B">
      <w:pPr>
        <w:rPr>
          <w:b/>
          <w:bCs/>
        </w:rPr>
      </w:pPr>
      <w:r w:rsidRPr="0012472B">
        <w:rPr>
          <w:b/>
          <w:bCs/>
        </w:rPr>
        <w:t>4. Data Protection and Privacy</w:t>
      </w:r>
    </w:p>
    <w:p w14:paraId="5ABBE690" w14:textId="77777777" w:rsidR="0012472B" w:rsidRPr="0012472B" w:rsidRDefault="0012472B" w:rsidP="004F6BB0">
      <w:pPr>
        <w:jc w:val="both"/>
      </w:pPr>
      <w:r w:rsidRPr="0012472B">
        <w:t xml:space="preserve">As CCTV footage constitutes personal data under </w:t>
      </w:r>
      <w:r w:rsidRPr="0012472B">
        <w:rPr>
          <w:b/>
          <w:bCs/>
        </w:rPr>
        <w:t>GDPR</w:t>
      </w:r>
      <w:r w:rsidRPr="0012472B">
        <w:t>, we are committed to ensuring that it is handled in accordance with data protection laws. This includes:</w:t>
      </w:r>
    </w:p>
    <w:p w14:paraId="7588F687" w14:textId="77777777" w:rsidR="0012472B" w:rsidRPr="0012472B" w:rsidRDefault="0012472B" w:rsidP="004F6BB0">
      <w:pPr>
        <w:numPr>
          <w:ilvl w:val="0"/>
          <w:numId w:val="4"/>
        </w:numPr>
        <w:jc w:val="both"/>
      </w:pPr>
      <w:r w:rsidRPr="0012472B">
        <w:rPr>
          <w:b/>
          <w:bCs/>
        </w:rPr>
        <w:t xml:space="preserve">Data </w:t>
      </w:r>
      <w:proofErr w:type="spellStart"/>
      <w:r w:rsidRPr="0012472B">
        <w:rPr>
          <w:b/>
          <w:bCs/>
        </w:rPr>
        <w:t>Minimization</w:t>
      </w:r>
      <w:proofErr w:type="spellEnd"/>
      <w:r w:rsidRPr="0012472B">
        <w:t>: We ensure that CCTV footage is only collected for the specific purposes outlined above and that it is not used for any unrelated purposes.</w:t>
      </w:r>
    </w:p>
    <w:p w14:paraId="22669F8B" w14:textId="1DB99943" w:rsidR="0012472B" w:rsidRPr="0012472B" w:rsidRDefault="0012472B" w:rsidP="004F6BB0">
      <w:pPr>
        <w:numPr>
          <w:ilvl w:val="0"/>
          <w:numId w:val="4"/>
        </w:numPr>
        <w:jc w:val="both"/>
      </w:pPr>
      <w:r w:rsidRPr="0012472B">
        <w:rPr>
          <w:b/>
          <w:bCs/>
        </w:rPr>
        <w:t>Security</w:t>
      </w:r>
      <w:r w:rsidRPr="0012472B">
        <w:t>: Footage is stored securely in a controlled environment with access limited to authori</w:t>
      </w:r>
      <w:r w:rsidR="00620149">
        <w:t>s</w:t>
      </w:r>
      <w:r w:rsidRPr="0012472B">
        <w:t xml:space="preserve">ed staff members. We will take reasonable measures to protect footage from </w:t>
      </w:r>
      <w:proofErr w:type="spellStart"/>
      <w:r w:rsidRPr="0012472B">
        <w:t>unauthorized</w:t>
      </w:r>
      <w:proofErr w:type="spellEnd"/>
      <w:r w:rsidRPr="0012472B">
        <w:t xml:space="preserve"> access, alteration, or loss.</w:t>
      </w:r>
    </w:p>
    <w:p w14:paraId="56034CC5" w14:textId="77777777" w:rsidR="0012472B" w:rsidRPr="0012472B" w:rsidRDefault="0012472B" w:rsidP="004F6BB0">
      <w:pPr>
        <w:numPr>
          <w:ilvl w:val="0"/>
          <w:numId w:val="4"/>
        </w:numPr>
        <w:jc w:val="both"/>
      </w:pPr>
      <w:r w:rsidRPr="0012472B">
        <w:rPr>
          <w:b/>
          <w:bCs/>
        </w:rPr>
        <w:t>Transparency</w:t>
      </w:r>
      <w:r w:rsidRPr="0012472B">
        <w:t>: We will clearly inform individuals that they are under CCTV surveillance through visible signage around the premises. The signage will include details on why CCTV is in use and who to contact for further information.</w:t>
      </w:r>
    </w:p>
    <w:p w14:paraId="57A50106" w14:textId="77777777" w:rsidR="0012472B" w:rsidRPr="0012472B" w:rsidRDefault="000763F8" w:rsidP="0012472B">
      <w:r>
        <w:rPr>
          <w:noProof/>
        </w:rPr>
      </w:r>
      <w:r w:rsidR="000763F8">
        <w:rPr>
          <w:noProof/>
        </w:rPr>
        <w:pict w14:anchorId="09B9092A">
          <v:rect id="_x0000_i1029" style="width:0;height:1.5pt" o:hralign="center" o:hrstd="t" o:hr="t" fillcolor="#a0a0a0" stroked="f"/>
        </w:pict>
      </w:r>
    </w:p>
    <w:p w14:paraId="70252CC0" w14:textId="77777777" w:rsidR="0012472B" w:rsidRPr="0012472B" w:rsidRDefault="0012472B" w:rsidP="0012472B">
      <w:pPr>
        <w:rPr>
          <w:b/>
          <w:bCs/>
        </w:rPr>
      </w:pPr>
      <w:r w:rsidRPr="0012472B">
        <w:rPr>
          <w:b/>
          <w:bCs/>
        </w:rPr>
        <w:t>5. Sharing of CCTV Footage</w:t>
      </w:r>
    </w:p>
    <w:p w14:paraId="5D32BF54" w14:textId="77777777" w:rsidR="0012472B" w:rsidRPr="0012472B" w:rsidRDefault="0012472B" w:rsidP="004F6BB0">
      <w:pPr>
        <w:jc w:val="both"/>
      </w:pPr>
      <w:r w:rsidRPr="0012472B">
        <w:t>CCTV footage may be shared with third parties under the following circumstances:</w:t>
      </w:r>
    </w:p>
    <w:p w14:paraId="7EE2E3D6" w14:textId="77777777" w:rsidR="0012472B" w:rsidRPr="0012472B" w:rsidRDefault="0012472B" w:rsidP="004F6BB0">
      <w:pPr>
        <w:numPr>
          <w:ilvl w:val="0"/>
          <w:numId w:val="5"/>
        </w:numPr>
        <w:jc w:val="both"/>
      </w:pPr>
      <w:r w:rsidRPr="0012472B">
        <w:rPr>
          <w:b/>
          <w:bCs/>
        </w:rPr>
        <w:t>Law Enforcement</w:t>
      </w:r>
      <w:r w:rsidRPr="0012472B">
        <w:t>: We may share footage with law enforcement authorities if required for the investigation of a crime or legal purposes.</w:t>
      </w:r>
    </w:p>
    <w:p w14:paraId="614B7F47" w14:textId="77777777" w:rsidR="0012472B" w:rsidRPr="0012472B" w:rsidRDefault="0012472B" w:rsidP="004F6BB0">
      <w:pPr>
        <w:numPr>
          <w:ilvl w:val="0"/>
          <w:numId w:val="5"/>
        </w:numPr>
        <w:jc w:val="both"/>
      </w:pPr>
      <w:r w:rsidRPr="0012472B">
        <w:rPr>
          <w:b/>
          <w:bCs/>
        </w:rPr>
        <w:t>Other Legal Requirements</w:t>
      </w:r>
      <w:r w:rsidRPr="0012472B">
        <w:t>: CCTV footage may be disclosed if required by law, or by a regulatory or legal authority.</w:t>
      </w:r>
    </w:p>
    <w:p w14:paraId="285EAE6C" w14:textId="77777777" w:rsidR="0012472B" w:rsidRPr="0012472B" w:rsidRDefault="0012472B" w:rsidP="004F6BB0">
      <w:pPr>
        <w:numPr>
          <w:ilvl w:val="0"/>
          <w:numId w:val="5"/>
        </w:numPr>
        <w:jc w:val="both"/>
      </w:pPr>
      <w:r w:rsidRPr="0012472B">
        <w:rPr>
          <w:b/>
          <w:bCs/>
        </w:rPr>
        <w:t>Internal Investigations</w:t>
      </w:r>
      <w:r w:rsidRPr="0012472B">
        <w:t>: CCTV footage may be used internally to investigate incidents or complaints, such as staff misconduct, theft, or damage to property.</w:t>
      </w:r>
    </w:p>
    <w:p w14:paraId="535620BA" w14:textId="77777777" w:rsidR="0012472B" w:rsidRPr="0012472B" w:rsidRDefault="0012472B" w:rsidP="004F6BB0">
      <w:pPr>
        <w:jc w:val="both"/>
      </w:pPr>
      <w:r w:rsidRPr="0012472B">
        <w:t>We will ensure that CCTV footage is only shared in a way that complies with data protection laws.</w:t>
      </w:r>
    </w:p>
    <w:p w14:paraId="2A3261F4" w14:textId="77777777" w:rsidR="0012472B" w:rsidRPr="0012472B" w:rsidRDefault="000763F8" w:rsidP="0012472B">
      <w:r>
        <w:rPr>
          <w:noProof/>
        </w:rPr>
      </w:r>
      <w:r w:rsidR="000763F8">
        <w:rPr>
          <w:noProof/>
        </w:rPr>
        <w:pict w14:anchorId="1AA146A9">
          <v:rect id="_x0000_i1030" style="width:0;height:1.5pt" o:hralign="center" o:hrstd="t" o:hr="t" fillcolor="#a0a0a0" stroked="f"/>
        </w:pict>
      </w:r>
    </w:p>
    <w:p w14:paraId="69E49412" w14:textId="77777777" w:rsidR="0012472B" w:rsidRPr="0012472B" w:rsidRDefault="0012472B" w:rsidP="0012472B">
      <w:pPr>
        <w:rPr>
          <w:b/>
          <w:bCs/>
        </w:rPr>
      </w:pPr>
      <w:r w:rsidRPr="0012472B">
        <w:rPr>
          <w:b/>
          <w:bCs/>
        </w:rPr>
        <w:t>6. Rights of Individuals</w:t>
      </w:r>
    </w:p>
    <w:p w14:paraId="01116CDB" w14:textId="77777777" w:rsidR="0012472B" w:rsidRPr="0012472B" w:rsidRDefault="0012472B" w:rsidP="004F6BB0">
      <w:pPr>
        <w:jc w:val="both"/>
      </w:pPr>
      <w:r w:rsidRPr="0012472B">
        <w:t>Individuals have certain rights regarding CCTV footage under GDPR, including:</w:t>
      </w:r>
    </w:p>
    <w:p w14:paraId="1489B9C5" w14:textId="77777777" w:rsidR="0012472B" w:rsidRPr="0012472B" w:rsidRDefault="0012472B" w:rsidP="004F6BB0">
      <w:pPr>
        <w:numPr>
          <w:ilvl w:val="0"/>
          <w:numId w:val="6"/>
        </w:numPr>
        <w:jc w:val="both"/>
      </w:pPr>
      <w:r w:rsidRPr="0012472B">
        <w:rPr>
          <w:b/>
          <w:bCs/>
        </w:rPr>
        <w:t>Right to Access</w:t>
      </w:r>
      <w:r w:rsidRPr="0012472B">
        <w:t>: Individuals have the right to request access to CCTV footage that captures them. This request must be made in writing and will be responded to within one month.</w:t>
      </w:r>
    </w:p>
    <w:p w14:paraId="02A8747E" w14:textId="77777777" w:rsidR="0012472B" w:rsidRPr="0012472B" w:rsidRDefault="0012472B" w:rsidP="004F6BB0">
      <w:pPr>
        <w:numPr>
          <w:ilvl w:val="0"/>
          <w:numId w:val="6"/>
        </w:numPr>
        <w:jc w:val="both"/>
      </w:pPr>
      <w:r w:rsidRPr="0012472B">
        <w:rPr>
          <w:b/>
          <w:bCs/>
        </w:rPr>
        <w:t>Right to Rectification</w:t>
      </w:r>
      <w:r w:rsidRPr="0012472B">
        <w:t>: If an individual believes that CCTV footage is inaccurate or incomplete, they have the right to request the correction of that footage.</w:t>
      </w:r>
    </w:p>
    <w:p w14:paraId="1389AE0D" w14:textId="77777777" w:rsidR="0012472B" w:rsidRPr="0012472B" w:rsidRDefault="0012472B" w:rsidP="004F6BB0">
      <w:pPr>
        <w:numPr>
          <w:ilvl w:val="0"/>
          <w:numId w:val="6"/>
        </w:numPr>
        <w:jc w:val="both"/>
      </w:pPr>
      <w:r w:rsidRPr="0012472B">
        <w:rPr>
          <w:b/>
          <w:bCs/>
        </w:rPr>
        <w:t>Right to Erasure</w:t>
      </w:r>
      <w:r w:rsidRPr="0012472B">
        <w:t>: In certain circumstances, individuals may request the deletion of CCTV footage, particularly if it is no longer needed for the purposes for which it was collected.</w:t>
      </w:r>
    </w:p>
    <w:p w14:paraId="23E6E143" w14:textId="77777777" w:rsidR="0012472B" w:rsidRPr="0012472B" w:rsidRDefault="0012472B" w:rsidP="004F6BB0">
      <w:pPr>
        <w:numPr>
          <w:ilvl w:val="0"/>
          <w:numId w:val="6"/>
        </w:numPr>
        <w:jc w:val="both"/>
      </w:pPr>
      <w:r w:rsidRPr="0012472B">
        <w:rPr>
          <w:b/>
          <w:bCs/>
        </w:rPr>
        <w:t>Right to Object</w:t>
      </w:r>
      <w:r w:rsidRPr="0012472B">
        <w:t>: If an individual believes that their rights or freedoms are being infringed upon by the use of CCTV, they can object to the processing of their personal data. We will consider the objection and balance the individual’s rights with our legitimate interests.</w:t>
      </w:r>
    </w:p>
    <w:p w14:paraId="6B5C8078" w14:textId="77777777" w:rsidR="0012472B" w:rsidRPr="0012472B" w:rsidRDefault="0012472B" w:rsidP="004F6BB0">
      <w:pPr>
        <w:jc w:val="both"/>
      </w:pPr>
      <w:r w:rsidRPr="0012472B">
        <w:lastRenderedPageBreak/>
        <w:t>To exercise any of these rights, individuals should contact us using the contact details provided below.</w:t>
      </w:r>
    </w:p>
    <w:p w14:paraId="56B97BD5" w14:textId="77777777" w:rsidR="0012472B" w:rsidRPr="0012472B" w:rsidRDefault="000763F8" w:rsidP="0012472B">
      <w:r>
        <w:rPr>
          <w:noProof/>
        </w:rPr>
      </w:r>
      <w:r w:rsidR="000763F8">
        <w:rPr>
          <w:noProof/>
        </w:rPr>
        <w:pict w14:anchorId="38206FED">
          <v:rect id="_x0000_i1031" style="width:0;height:1.5pt" o:hralign="center" o:hrstd="t" o:hr="t" fillcolor="#a0a0a0" stroked="f"/>
        </w:pict>
      </w:r>
    </w:p>
    <w:p w14:paraId="24D082C2" w14:textId="77777777" w:rsidR="0012472B" w:rsidRPr="0012472B" w:rsidRDefault="0012472B" w:rsidP="0012472B">
      <w:pPr>
        <w:rPr>
          <w:b/>
          <w:bCs/>
        </w:rPr>
      </w:pPr>
      <w:r w:rsidRPr="0012472B">
        <w:rPr>
          <w:b/>
          <w:bCs/>
        </w:rPr>
        <w:t>7. Notification and Signage</w:t>
      </w:r>
    </w:p>
    <w:p w14:paraId="6E3500ED" w14:textId="77777777" w:rsidR="0012472B" w:rsidRPr="0012472B" w:rsidRDefault="0012472B" w:rsidP="004F6BB0">
      <w:pPr>
        <w:jc w:val="both"/>
      </w:pPr>
      <w:r w:rsidRPr="0012472B">
        <w:t>We will make it clear to visitors, staff, and volunteers that CCTV is in operation. This will be done by displaying clear signage in areas where CCTV is in use. The signage will:</w:t>
      </w:r>
    </w:p>
    <w:p w14:paraId="027163A3" w14:textId="77777777" w:rsidR="0012472B" w:rsidRPr="0012472B" w:rsidRDefault="0012472B" w:rsidP="004F6BB0">
      <w:pPr>
        <w:numPr>
          <w:ilvl w:val="0"/>
          <w:numId w:val="7"/>
        </w:numPr>
        <w:jc w:val="both"/>
      </w:pPr>
      <w:r w:rsidRPr="0012472B">
        <w:t>Inform individuals that CCTV is in operation.</w:t>
      </w:r>
    </w:p>
    <w:p w14:paraId="5308081B" w14:textId="77777777" w:rsidR="0012472B" w:rsidRPr="0012472B" w:rsidRDefault="0012472B" w:rsidP="004F6BB0">
      <w:pPr>
        <w:numPr>
          <w:ilvl w:val="0"/>
          <w:numId w:val="7"/>
        </w:numPr>
        <w:jc w:val="both"/>
      </w:pPr>
      <w:r w:rsidRPr="0012472B">
        <w:t>Explain the purpose of the CCTV (e.g., crime prevention, safety, and security).</w:t>
      </w:r>
    </w:p>
    <w:p w14:paraId="762BCDDF" w14:textId="77777777" w:rsidR="0012472B" w:rsidRPr="0012472B" w:rsidRDefault="0012472B" w:rsidP="004F6BB0">
      <w:pPr>
        <w:numPr>
          <w:ilvl w:val="0"/>
          <w:numId w:val="7"/>
        </w:numPr>
        <w:jc w:val="both"/>
      </w:pPr>
      <w:r w:rsidRPr="0012472B">
        <w:t>Provide contact details for individuals who wish to inquire further about the CCTV system.</w:t>
      </w:r>
    </w:p>
    <w:p w14:paraId="0985E198" w14:textId="77777777" w:rsidR="0012472B" w:rsidRPr="0012472B" w:rsidRDefault="000763F8" w:rsidP="0012472B">
      <w:r>
        <w:rPr>
          <w:noProof/>
        </w:rPr>
      </w:r>
      <w:r w:rsidR="000763F8">
        <w:rPr>
          <w:noProof/>
        </w:rPr>
        <w:pict w14:anchorId="4F72A938">
          <v:rect id="_x0000_i1032" style="width:0;height:1.5pt" o:hralign="center" o:hrstd="t" o:hr="t" fillcolor="#a0a0a0" stroked="f"/>
        </w:pict>
      </w:r>
    </w:p>
    <w:p w14:paraId="702C482D" w14:textId="77777777" w:rsidR="0012472B" w:rsidRPr="0012472B" w:rsidRDefault="0012472B" w:rsidP="0012472B">
      <w:pPr>
        <w:rPr>
          <w:b/>
          <w:bCs/>
        </w:rPr>
      </w:pPr>
      <w:r w:rsidRPr="0012472B">
        <w:rPr>
          <w:b/>
          <w:bCs/>
        </w:rPr>
        <w:t>8. CCTV System Monitoring and Review</w:t>
      </w:r>
    </w:p>
    <w:p w14:paraId="6DD9DCE2" w14:textId="77777777" w:rsidR="0012472B" w:rsidRPr="0012472B" w:rsidRDefault="0012472B" w:rsidP="004F6BB0">
      <w:pPr>
        <w:jc w:val="both"/>
      </w:pPr>
      <w:r w:rsidRPr="0012472B">
        <w:t>We will periodically review the CCTV system to ensure it remains fit for purpose and operates in compliance with data protection laws. This includes:</w:t>
      </w:r>
    </w:p>
    <w:p w14:paraId="59FBB1BA" w14:textId="77777777" w:rsidR="0012472B" w:rsidRPr="0012472B" w:rsidRDefault="0012472B" w:rsidP="004F6BB0">
      <w:pPr>
        <w:numPr>
          <w:ilvl w:val="0"/>
          <w:numId w:val="8"/>
        </w:numPr>
        <w:jc w:val="both"/>
      </w:pPr>
      <w:r w:rsidRPr="0012472B">
        <w:t>Ensuring that CCTV coverage is appropriate for the premises and that cameras are in locations where they are required for security purposes.</w:t>
      </w:r>
    </w:p>
    <w:p w14:paraId="27DE0E81" w14:textId="77777777" w:rsidR="0012472B" w:rsidRPr="0012472B" w:rsidRDefault="0012472B" w:rsidP="004F6BB0">
      <w:pPr>
        <w:numPr>
          <w:ilvl w:val="0"/>
          <w:numId w:val="8"/>
        </w:numPr>
        <w:jc w:val="both"/>
      </w:pPr>
      <w:r w:rsidRPr="0012472B">
        <w:t xml:space="preserve">Reviewing the security of footage storage and access protocols to ensure footage is protected from </w:t>
      </w:r>
      <w:proofErr w:type="spellStart"/>
      <w:r w:rsidRPr="0012472B">
        <w:t>unauthorized</w:t>
      </w:r>
      <w:proofErr w:type="spellEnd"/>
      <w:r w:rsidRPr="0012472B">
        <w:t xml:space="preserve"> access.</w:t>
      </w:r>
    </w:p>
    <w:p w14:paraId="0CDF2DDA" w14:textId="77777777" w:rsidR="0012472B" w:rsidRPr="0012472B" w:rsidRDefault="000763F8" w:rsidP="0012472B">
      <w:r>
        <w:rPr>
          <w:noProof/>
        </w:rPr>
      </w:r>
      <w:r w:rsidR="000763F8">
        <w:rPr>
          <w:noProof/>
        </w:rPr>
        <w:pict w14:anchorId="7CD2A62D">
          <v:rect id="_x0000_i1033" style="width:0;height:1.5pt" o:hralign="center" o:hrstd="t" o:hr="t" fillcolor="#a0a0a0" stroked="f"/>
        </w:pict>
      </w:r>
    </w:p>
    <w:p w14:paraId="68EEC681" w14:textId="77777777" w:rsidR="0012472B" w:rsidRPr="0012472B" w:rsidRDefault="0012472B" w:rsidP="0012472B">
      <w:pPr>
        <w:rPr>
          <w:b/>
          <w:bCs/>
        </w:rPr>
      </w:pPr>
      <w:r w:rsidRPr="0012472B">
        <w:rPr>
          <w:b/>
          <w:bCs/>
        </w:rPr>
        <w:t>9. Complaints and Queries</w:t>
      </w:r>
    </w:p>
    <w:p w14:paraId="2B42398D" w14:textId="77777777" w:rsidR="0012472B" w:rsidRPr="0012472B" w:rsidRDefault="0012472B" w:rsidP="004F6BB0">
      <w:pPr>
        <w:jc w:val="both"/>
      </w:pPr>
      <w:r w:rsidRPr="0012472B">
        <w:t>If you have any concerns or questions about how your personal data is being handled in relation to CCTV monitoring, or if you wish to exercise your rights under GDPR, please contact us.</w:t>
      </w:r>
    </w:p>
    <w:p w14:paraId="26A6A546" w14:textId="77777777" w:rsidR="0012472B" w:rsidRPr="0012472B" w:rsidRDefault="000763F8" w:rsidP="0012472B">
      <w:r>
        <w:rPr>
          <w:noProof/>
        </w:rPr>
      </w:r>
      <w:r w:rsidR="000763F8">
        <w:rPr>
          <w:noProof/>
        </w:rPr>
        <w:pict w14:anchorId="383E0E93">
          <v:rect id="_x0000_i1034" style="width:0;height:1.5pt" o:hralign="center" o:hrstd="t" o:hr="t" fillcolor="#a0a0a0" stroked="f"/>
        </w:pict>
      </w:r>
    </w:p>
    <w:p w14:paraId="621F3A1B" w14:textId="77777777" w:rsidR="0012472B" w:rsidRPr="0012472B" w:rsidRDefault="0012472B" w:rsidP="0012472B">
      <w:pPr>
        <w:rPr>
          <w:b/>
          <w:bCs/>
        </w:rPr>
      </w:pPr>
      <w:r w:rsidRPr="0012472B">
        <w:rPr>
          <w:b/>
          <w:bCs/>
        </w:rPr>
        <w:t>10. Contact Information</w:t>
      </w:r>
    </w:p>
    <w:p w14:paraId="6305092E" w14:textId="77777777" w:rsidR="0012472B" w:rsidRPr="0012472B" w:rsidRDefault="0012472B" w:rsidP="004F6BB0">
      <w:pPr>
        <w:jc w:val="both"/>
      </w:pPr>
      <w:r w:rsidRPr="0012472B">
        <w:t xml:space="preserve">For further information regarding our </w:t>
      </w:r>
      <w:r w:rsidRPr="0012472B">
        <w:rPr>
          <w:b/>
          <w:bCs/>
        </w:rPr>
        <w:t>CCTV Policy</w:t>
      </w:r>
      <w:r w:rsidRPr="0012472B">
        <w:t>, or to make a request related to CCTV footage, please contact:</w:t>
      </w:r>
    </w:p>
    <w:p w14:paraId="707626EB" w14:textId="77777777" w:rsidR="00620149" w:rsidRDefault="00620149" w:rsidP="00620149">
      <w:r w:rsidRPr="00F31BAD">
        <w:t>Gerrards Cross Community Association (GXCA)</w:t>
      </w:r>
      <w:r>
        <w:br/>
        <w:t xml:space="preserve">The Memorial Centre, </w:t>
      </w:r>
      <w:r w:rsidRPr="00F31BAD">
        <w:t>8 East Common, Gerrards Cross</w:t>
      </w:r>
      <w:r>
        <w:t>, Buckinghamshire</w:t>
      </w:r>
      <w:r w:rsidRPr="00F31BAD">
        <w:t xml:space="preserve"> SL9 7AD</w:t>
      </w:r>
      <w:r>
        <w:br/>
      </w:r>
      <w:r w:rsidRPr="00F31BAD">
        <w:t>Email</w:t>
      </w:r>
      <w:r>
        <w:t xml:space="preserve">: </w:t>
      </w:r>
      <w:hyperlink r:id="rId5" w:history="1">
        <w:r w:rsidRPr="004672CE">
          <w:rPr>
            <w:rStyle w:val="Hyperlink"/>
          </w:rPr>
          <w:t>Office@gxca.org.uk</w:t>
        </w:r>
      </w:hyperlink>
      <w:r>
        <w:br/>
      </w:r>
      <w:r w:rsidRPr="00F31BAD">
        <w:t xml:space="preserve">Phone: </w:t>
      </w:r>
      <w:hyperlink r:id="rId6" w:history="1">
        <w:r w:rsidRPr="00F31BAD">
          <w:rPr>
            <w:rStyle w:val="Hyperlink"/>
          </w:rPr>
          <w:t>01753 883759</w:t>
        </w:r>
      </w:hyperlink>
    </w:p>
    <w:p w14:paraId="1053114B" w14:textId="5B01D5DB" w:rsidR="0012472B" w:rsidRPr="0012472B" w:rsidRDefault="0012472B" w:rsidP="00620149">
      <w:pPr>
        <w:ind w:left="360"/>
      </w:pPr>
    </w:p>
    <w:p w14:paraId="5DCB2391" w14:textId="77777777" w:rsidR="0012472B" w:rsidRPr="0012472B" w:rsidRDefault="000763F8" w:rsidP="0012472B">
      <w:r>
        <w:rPr>
          <w:noProof/>
        </w:rPr>
      </w:r>
      <w:r w:rsidR="000763F8">
        <w:rPr>
          <w:noProof/>
        </w:rPr>
        <w:pict w14:anchorId="3FC1EB8E">
          <v:rect id="_x0000_i1035" style="width:0;height:1.5pt" o:hralign="center" o:hrstd="t" o:hr="t" fillcolor="#a0a0a0" stroked="f"/>
        </w:pict>
      </w:r>
    </w:p>
    <w:p w14:paraId="552049CA" w14:textId="77777777" w:rsidR="0012472B" w:rsidRPr="0012472B" w:rsidRDefault="0012472B" w:rsidP="004F6BB0">
      <w:pPr>
        <w:jc w:val="both"/>
      </w:pPr>
      <w:r w:rsidRPr="0012472B">
        <w:t xml:space="preserve">This </w:t>
      </w:r>
      <w:r w:rsidRPr="0012472B">
        <w:rPr>
          <w:b/>
          <w:bCs/>
        </w:rPr>
        <w:t>CCTV Policy</w:t>
      </w:r>
      <w:r w:rsidRPr="0012472B">
        <w:t xml:space="preserve"> will be reviewed annually to ensure that it remains compliant with data protection laws and reflects best practices in managing CCTV systems.</w:t>
      </w:r>
    </w:p>
    <w:p w14:paraId="52BBBB99" w14:textId="77777777" w:rsidR="0012472B" w:rsidRPr="0012472B" w:rsidRDefault="000763F8" w:rsidP="0012472B">
      <w:r>
        <w:rPr>
          <w:noProof/>
        </w:rPr>
      </w:r>
      <w:r w:rsidR="000763F8">
        <w:rPr>
          <w:noProof/>
        </w:rPr>
        <w:pict w14:anchorId="0D766B60">
          <v:rect id="_x0000_i1036" style="width:0;height:1.5pt" o:hralign="center" o:hrstd="t" o:hr="t" fillcolor="#a0a0a0" stroked="f"/>
        </w:pict>
      </w:r>
    </w:p>
    <w:p w14:paraId="0718C808" w14:textId="77777777" w:rsidR="0012472B" w:rsidRPr="0012472B" w:rsidRDefault="0012472B" w:rsidP="004F6BB0">
      <w:pPr>
        <w:jc w:val="both"/>
      </w:pPr>
      <w:r w:rsidRPr="0012472B">
        <w:t xml:space="preserve">By using our premises, individuals acknowledge that CCTV surveillance is in operation and agree to the terms outlined in this </w:t>
      </w:r>
      <w:r w:rsidRPr="0012472B">
        <w:rPr>
          <w:b/>
          <w:bCs/>
        </w:rPr>
        <w:t>CCTV Policy</w:t>
      </w:r>
      <w:r w:rsidRPr="0012472B">
        <w:t>.</w:t>
      </w:r>
    </w:p>
    <w:p w14:paraId="5CBEA083" w14:textId="77777777" w:rsidR="0012472B" w:rsidRPr="0012472B" w:rsidRDefault="0012472B" w:rsidP="004F6BB0">
      <w:pPr>
        <w:jc w:val="both"/>
        <w:rPr>
          <w:vanish/>
        </w:rPr>
      </w:pPr>
      <w:r w:rsidRPr="0012472B">
        <w:rPr>
          <w:vanish/>
        </w:rPr>
        <w:lastRenderedPageBreak/>
        <w:t>Top of Form</w:t>
      </w:r>
    </w:p>
    <w:p w14:paraId="1820B7FB" w14:textId="77777777" w:rsidR="0012472B" w:rsidRPr="0012472B" w:rsidRDefault="0012472B" w:rsidP="004F6BB0">
      <w:pPr>
        <w:jc w:val="both"/>
        <w:rPr>
          <w:vanish/>
        </w:rPr>
      </w:pPr>
      <w:r w:rsidRPr="0012472B">
        <w:rPr>
          <w:vanish/>
        </w:rPr>
        <w:t>Bottom of Form</w:t>
      </w:r>
    </w:p>
    <w:p w14:paraId="4090FF7F" w14:textId="77777777" w:rsidR="00EC74A8" w:rsidRDefault="00EC74A8" w:rsidP="004F6BB0">
      <w:pPr>
        <w:jc w:val="both"/>
      </w:pPr>
    </w:p>
    <w:sectPr w:rsidR="00EC7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E5D0A"/>
    <w:multiLevelType w:val="multilevel"/>
    <w:tmpl w:val="0AC0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7F3BD2"/>
    <w:multiLevelType w:val="multilevel"/>
    <w:tmpl w:val="3D0C4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083A98"/>
    <w:multiLevelType w:val="multilevel"/>
    <w:tmpl w:val="55900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3B6438"/>
    <w:multiLevelType w:val="multilevel"/>
    <w:tmpl w:val="1AF2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4E16B4"/>
    <w:multiLevelType w:val="multilevel"/>
    <w:tmpl w:val="4126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C72ECA"/>
    <w:multiLevelType w:val="multilevel"/>
    <w:tmpl w:val="6DBE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C036B5"/>
    <w:multiLevelType w:val="multilevel"/>
    <w:tmpl w:val="D30AC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616503"/>
    <w:multiLevelType w:val="multilevel"/>
    <w:tmpl w:val="03DAF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574DCD"/>
    <w:multiLevelType w:val="multilevel"/>
    <w:tmpl w:val="0FD23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605904">
    <w:abstractNumId w:val="7"/>
  </w:num>
  <w:num w:numId="2" w16cid:durableId="994182208">
    <w:abstractNumId w:val="8"/>
  </w:num>
  <w:num w:numId="3" w16cid:durableId="693576653">
    <w:abstractNumId w:val="2"/>
  </w:num>
  <w:num w:numId="4" w16cid:durableId="1003170182">
    <w:abstractNumId w:val="4"/>
  </w:num>
  <w:num w:numId="5" w16cid:durableId="1205408143">
    <w:abstractNumId w:val="3"/>
  </w:num>
  <w:num w:numId="6" w16cid:durableId="1473793375">
    <w:abstractNumId w:val="6"/>
  </w:num>
  <w:num w:numId="7" w16cid:durableId="595867922">
    <w:abstractNumId w:val="0"/>
  </w:num>
  <w:num w:numId="8" w16cid:durableId="4938161">
    <w:abstractNumId w:val="5"/>
  </w:num>
  <w:num w:numId="9" w16cid:durableId="262496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72B"/>
    <w:rsid w:val="0005635E"/>
    <w:rsid w:val="000763F8"/>
    <w:rsid w:val="000D5FAD"/>
    <w:rsid w:val="0012472B"/>
    <w:rsid w:val="00170553"/>
    <w:rsid w:val="00294481"/>
    <w:rsid w:val="004F6BB0"/>
    <w:rsid w:val="00575F36"/>
    <w:rsid w:val="00620149"/>
    <w:rsid w:val="006555C5"/>
    <w:rsid w:val="0088342E"/>
    <w:rsid w:val="008E59A5"/>
    <w:rsid w:val="00A571BC"/>
    <w:rsid w:val="00AC4D40"/>
    <w:rsid w:val="00AD2F36"/>
    <w:rsid w:val="00E90995"/>
    <w:rsid w:val="00EC74A8"/>
    <w:rsid w:val="00ED7FEB"/>
    <w:rsid w:val="00FC1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44DA"/>
  <w15:chartTrackingRefBased/>
  <w15:docId w15:val="{647485C8-0C45-4F00-A75D-D7E55152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47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47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47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47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47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47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47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47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47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7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47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47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47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47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47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7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7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72B"/>
    <w:rPr>
      <w:rFonts w:eastAsiaTheme="majorEastAsia" w:cstheme="majorBidi"/>
      <w:color w:val="272727" w:themeColor="text1" w:themeTint="D8"/>
    </w:rPr>
  </w:style>
  <w:style w:type="paragraph" w:styleId="Title">
    <w:name w:val="Title"/>
    <w:basedOn w:val="Normal"/>
    <w:next w:val="Normal"/>
    <w:link w:val="TitleChar"/>
    <w:uiPriority w:val="10"/>
    <w:qFormat/>
    <w:rsid w:val="001247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47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7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47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72B"/>
    <w:pPr>
      <w:spacing w:before="160"/>
      <w:jc w:val="center"/>
    </w:pPr>
    <w:rPr>
      <w:i/>
      <w:iCs/>
      <w:color w:val="404040" w:themeColor="text1" w:themeTint="BF"/>
    </w:rPr>
  </w:style>
  <w:style w:type="character" w:customStyle="1" w:styleId="QuoteChar">
    <w:name w:val="Quote Char"/>
    <w:basedOn w:val="DefaultParagraphFont"/>
    <w:link w:val="Quote"/>
    <w:uiPriority w:val="29"/>
    <w:rsid w:val="0012472B"/>
    <w:rPr>
      <w:i/>
      <w:iCs/>
      <w:color w:val="404040" w:themeColor="text1" w:themeTint="BF"/>
    </w:rPr>
  </w:style>
  <w:style w:type="paragraph" w:styleId="ListParagraph">
    <w:name w:val="List Paragraph"/>
    <w:basedOn w:val="Normal"/>
    <w:uiPriority w:val="34"/>
    <w:qFormat/>
    <w:rsid w:val="0012472B"/>
    <w:pPr>
      <w:ind w:left="720"/>
      <w:contextualSpacing/>
    </w:pPr>
  </w:style>
  <w:style w:type="character" w:styleId="IntenseEmphasis">
    <w:name w:val="Intense Emphasis"/>
    <w:basedOn w:val="DefaultParagraphFont"/>
    <w:uiPriority w:val="21"/>
    <w:qFormat/>
    <w:rsid w:val="0012472B"/>
    <w:rPr>
      <w:i/>
      <w:iCs/>
      <w:color w:val="2F5496" w:themeColor="accent1" w:themeShade="BF"/>
    </w:rPr>
  </w:style>
  <w:style w:type="paragraph" w:styleId="IntenseQuote">
    <w:name w:val="Intense Quote"/>
    <w:basedOn w:val="Normal"/>
    <w:next w:val="Normal"/>
    <w:link w:val="IntenseQuoteChar"/>
    <w:uiPriority w:val="30"/>
    <w:qFormat/>
    <w:rsid w:val="001247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472B"/>
    <w:rPr>
      <w:i/>
      <w:iCs/>
      <w:color w:val="2F5496" w:themeColor="accent1" w:themeShade="BF"/>
    </w:rPr>
  </w:style>
  <w:style w:type="character" w:styleId="IntenseReference">
    <w:name w:val="Intense Reference"/>
    <w:basedOn w:val="DefaultParagraphFont"/>
    <w:uiPriority w:val="32"/>
    <w:qFormat/>
    <w:rsid w:val="0012472B"/>
    <w:rPr>
      <w:b/>
      <w:bCs/>
      <w:smallCaps/>
      <w:color w:val="2F5496" w:themeColor="accent1" w:themeShade="BF"/>
      <w:spacing w:val="5"/>
    </w:rPr>
  </w:style>
  <w:style w:type="character" w:styleId="Hyperlink">
    <w:name w:val="Hyperlink"/>
    <w:basedOn w:val="DefaultParagraphFont"/>
    <w:uiPriority w:val="99"/>
    <w:unhideWhenUsed/>
    <w:rsid w:val="006201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28558">
      <w:bodyDiv w:val="1"/>
      <w:marLeft w:val="0"/>
      <w:marRight w:val="0"/>
      <w:marTop w:val="0"/>
      <w:marBottom w:val="0"/>
      <w:divBdr>
        <w:top w:val="none" w:sz="0" w:space="0" w:color="auto"/>
        <w:left w:val="none" w:sz="0" w:space="0" w:color="auto"/>
        <w:bottom w:val="none" w:sz="0" w:space="0" w:color="auto"/>
        <w:right w:val="none" w:sz="0" w:space="0" w:color="auto"/>
      </w:divBdr>
      <w:divsChild>
        <w:div w:id="1176579454">
          <w:marLeft w:val="0"/>
          <w:marRight w:val="0"/>
          <w:marTop w:val="0"/>
          <w:marBottom w:val="0"/>
          <w:divBdr>
            <w:top w:val="none" w:sz="0" w:space="0" w:color="auto"/>
            <w:left w:val="none" w:sz="0" w:space="0" w:color="auto"/>
            <w:bottom w:val="none" w:sz="0" w:space="0" w:color="auto"/>
            <w:right w:val="none" w:sz="0" w:space="0" w:color="auto"/>
          </w:divBdr>
          <w:divsChild>
            <w:div w:id="1730156274">
              <w:marLeft w:val="0"/>
              <w:marRight w:val="0"/>
              <w:marTop w:val="0"/>
              <w:marBottom w:val="0"/>
              <w:divBdr>
                <w:top w:val="none" w:sz="0" w:space="0" w:color="auto"/>
                <w:left w:val="none" w:sz="0" w:space="0" w:color="auto"/>
                <w:bottom w:val="none" w:sz="0" w:space="0" w:color="auto"/>
                <w:right w:val="none" w:sz="0" w:space="0" w:color="auto"/>
              </w:divBdr>
              <w:divsChild>
                <w:div w:id="1036615034">
                  <w:marLeft w:val="0"/>
                  <w:marRight w:val="0"/>
                  <w:marTop w:val="0"/>
                  <w:marBottom w:val="0"/>
                  <w:divBdr>
                    <w:top w:val="none" w:sz="0" w:space="0" w:color="auto"/>
                    <w:left w:val="none" w:sz="0" w:space="0" w:color="auto"/>
                    <w:bottom w:val="none" w:sz="0" w:space="0" w:color="auto"/>
                    <w:right w:val="none" w:sz="0" w:space="0" w:color="auto"/>
                  </w:divBdr>
                  <w:divsChild>
                    <w:div w:id="1937396069">
                      <w:marLeft w:val="0"/>
                      <w:marRight w:val="0"/>
                      <w:marTop w:val="0"/>
                      <w:marBottom w:val="0"/>
                      <w:divBdr>
                        <w:top w:val="none" w:sz="0" w:space="0" w:color="auto"/>
                        <w:left w:val="none" w:sz="0" w:space="0" w:color="auto"/>
                        <w:bottom w:val="none" w:sz="0" w:space="0" w:color="auto"/>
                        <w:right w:val="none" w:sz="0" w:space="0" w:color="auto"/>
                      </w:divBdr>
                      <w:divsChild>
                        <w:div w:id="1222714991">
                          <w:marLeft w:val="0"/>
                          <w:marRight w:val="0"/>
                          <w:marTop w:val="0"/>
                          <w:marBottom w:val="0"/>
                          <w:divBdr>
                            <w:top w:val="none" w:sz="0" w:space="0" w:color="auto"/>
                            <w:left w:val="none" w:sz="0" w:space="0" w:color="auto"/>
                            <w:bottom w:val="none" w:sz="0" w:space="0" w:color="auto"/>
                            <w:right w:val="none" w:sz="0" w:space="0" w:color="auto"/>
                          </w:divBdr>
                          <w:divsChild>
                            <w:div w:id="1585266010">
                              <w:marLeft w:val="0"/>
                              <w:marRight w:val="0"/>
                              <w:marTop w:val="0"/>
                              <w:marBottom w:val="0"/>
                              <w:divBdr>
                                <w:top w:val="none" w:sz="0" w:space="0" w:color="auto"/>
                                <w:left w:val="none" w:sz="0" w:space="0" w:color="auto"/>
                                <w:bottom w:val="none" w:sz="0" w:space="0" w:color="auto"/>
                                <w:right w:val="none" w:sz="0" w:space="0" w:color="auto"/>
                              </w:divBdr>
                              <w:divsChild>
                                <w:div w:id="1780832294">
                                  <w:marLeft w:val="0"/>
                                  <w:marRight w:val="0"/>
                                  <w:marTop w:val="0"/>
                                  <w:marBottom w:val="0"/>
                                  <w:divBdr>
                                    <w:top w:val="none" w:sz="0" w:space="0" w:color="auto"/>
                                    <w:left w:val="none" w:sz="0" w:space="0" w:color="auto"/>
                                    <w:bottom w:val="none" w:sz="0" w:space="0" w:color="auto"/>
                                    <w:right w:val="none" w:sz="0" w:space="0" w:color="auto"/>
                                  </w:divBdr>
                                  <w:divsChild>
                                    <w:div w:id="983969271">
                                      <w:marLeft w:val="0"/>
                                      <w:marRight w:val="0"/>
                                      <w:marTop w:val="0"/>
                                      <w:marBottom w:val="0"/>
                                      <w:divBdr>
                                        <w:top w:val="none" w:sz="0" w:space="0" w:color="auto"/>
                                        <w:left w:val="none" w:sz="0" w:space="0" w:color="auto"/>
                                        <w:bottom w:val="none" w:sz="0" w:space="0" w:color="auto"/>
                                        <w:right w:val="none" w:sz="0" w:space="0" w:color="auto"/>
                                      </w:divBdr>
                                      <w:divsChild>
                                        <w:div w:id="1491674209">
                                          <w:marLeft w:val="0"/>
                                          <w:marRight w:val="0"/>
                                          <w:marTop w:val="0"/>
                                          <w:marBottom w:val="0"/>
                                          <w:divBdr>
                                            <w:top w:val="none" w:sz="0" w:space="0" w:color="auto"/>
                                            <w:left w:val="none" w:sz="0" w:space="0" w:color="auto"/>
                                            <w:bottom w:val="none" w:sz="0" w:space="0" w:color="auto"/>
                                            <w:right w:val="none" w:sz="0" w:space="0" w:color="auto"/>
                                          </w:divBdr>
                                          <w:divsChild>
                                            <w:div w:id="1426612466">
                                              <w:marLeft w:val="0"/>
                                              <w:marRight w:val="0"/>
                                              <w:marTop w:val="0"/>
                                              <w:marBottom w:val="0"/>
                                              <w:divBdr>
                                                <w:top w:val="none" w:sz="0" w:space="0" w:color="auto"/>
                                                <w:left w:val="none" w:sz="0" w:space="0" w:color="auto"/>
                                                <w:bottom w:val="none" w:sz="0" w:space="0" w:color="auto"/>
                                                <w:right w:val="none" w:sz="0" w:space="0" w:color="auto"/>
                                              </w:divBdr>
                                              <w:divsChild>
                                                <w:div w:id="1807236556">
                                                  <w:marLeft w:val="0"/>
                                                  <w:marRight w:val="0"/>
                                                  <w:marTop w:val="0"/>
                                                  <w:marBottom w:val="0"/>
                                                  <w:divBdr>
                                                    <w:top w:val="none" w:sz="0" w:space="0" w:color="auto"/>
                                                    <w:left w:val="none" w:sz="0" w:space="0" w:color="auto"/>
                                                    <w:bottom w:val="none" w:sz="0" w:space="0" w:color="auto"/>
                                                    <w:right w:val="none" w:sz="0" w:space="0" w:color="auto"/>
                                                  </w:divBdr>
                                                  <w:divsChild>
                                                    <w:div w:id="970479762">
                                                      <w:marLeft w:val="0"/>
                                                      <w:marRight w:val="0"/>
                                                      <w:marTop w:val="0"/>
                                                      <w:marBottom w:val="0"/>
                                                      <w:divBdr>
                                                        <w:top w:val="none" w:sz="0" w:space="0" w:color="auto"/>
                                                        <w:left w:val="none" w:sz="0" w:space="0" w:color="auto"/>
                                                        <w:bottom w:val="none" w:sz="0" w:space="0" w:color="auto"/>
                                                        <w:right w:val="none" w:sz="0" w:space="0" w:color="auto"/>
                                                      </w:divBdr>
                                                      <w:divsChild>
                                                        <w:div w:id="198450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476230">
          <w:marLeft w:val="0"/>
          <w:marRight w:val="0"/>
          <w:marTop w:val="0"/>
          <w:marBottom w:val="0"/>
          <w:divBdr>
            <w:top w:val="none" w:sz="0" w:space="0" w:color="auto"/>
            <w:left w:val="none" w:sz="0" w:space="0" w:color="auto"/>
            <w:bottom w:val="none" w:sz="0" w:space="0" w:color="auto"/>
            <w:right w:val="none" w:sz="0" w:space="0" w:color="auto"/>
          </w:divBdr>
          <w:divsChild>
            <w:div w:id="1638366791">
              <w:marLeft w:val="0"/>
              <w:marRight w:val="0"/>
              <w:marTop w:val="0"/>
              <w:marBottom w:val="0"/>
              <w:divBdr>
                <w:top w:val="none" w:sz="0" w:space="0" w:color="auto"/>
                <w:left w:val="none" w:sz="0" w:space="0" w:color="auto"/>
                <w:bottom w:val="none" w:sz="0" w:space="0" w:color="auto"/>
                <w:right w:val="none" w:sz="0" w:space="0" w:color="auto"/>
              </w:divBdr>
              <w:divsChild>
                <w:div w:id="1498305147">
                  <w:marLeft w:val="0"/>
                  <w:marRight w:val="0"/>
                  <w:marTop w:val="0"/>
                  <w:marBottom w:val="0"/>
                  <w:divBdr>
                    <w:top w:val="none" w:sz="0" w:space="0" w:color="auto"/>
                    <w:left w:val="none" w:sz="0" w:space="0" w:color="auto"/>
                    <w:bottom w:val="none" w:sz="0" w:space="0" w:color="auto"/>
                    <w:right w:val="none" w:sz="0" w:space="0" w:color="auto"/>
                  </w:divBdr>
                  <w:divsChild>
                    <w:div w:id="136683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400603">
      <w:bodyDiv w:val="1"/>
      <w:marLeft w:val="0"/>
      <w:marRight w:val="0"/>
      <w:marTop w:val="0"/>
      <w:marBottom w:val="0"/>
      <w:divBdr>
        <w:top w:val="none" w:sz="0" w:space="0" w:color="auto"/>
        <w:left w:val="none" w:sz="0" w:space="0" w:color="auto"/>
        <w:bottom w:val="none" w:sz="0" w:space="0" w:color="auto"/>
        <w:right w:val="none" w:sz="0" w:space="0" w:color="auto"/>
      </w:divBdr>
      <w:divsChild>
        <w:div w:id="826286287">
          <w:marLeft w:val="0"/>
          <w:marRight w:val="0"/>
          <w:marTop w:val="0"/>
          <w:marBottom w:val="0"/>
          <w:divBdr>
            <w:top w:val="none" w:sz="0" w:space="0" w:color="auto"/>
            <w:left w:val="none" w:sz="0" w:space="0" w:color="auto"/>
            <w:bottom w:val="none" w:sz="0" w:space="0" w:color="auto"/>
            <w:right w:val="none" w:sz="0" w:space="0" w:color="auto"/>
          </w:divBdr>
          <w:divsChild>
            <w:div w:id="1453743479">
              <w:marLeft w:val="0"/>
              <w:marRight w:val="0"/>
              <w:marTop w:val="0"/>
              <w:marBottom w:val="0"/>
              <w:divBdr>
                <w:top w:val="none" w:sz="0" w:space="0" w:color="auto"/>
                <w:left w:val="none" w:sz="0" w:space="0" w:color="auto"/>
                <w:bottom w:val="none" w:sz="0" w:space="0" w:color="auto"/>
                <w:right w:val="none" w:sz="0" w:space="0" w:color="auto"/>
              </w:divBdr>
              <w:divsChild>
                <w:div w:id="530000287">
                  <w:marLeft w:val="0"/>
                  <w:marRight w:val="0"/>
                  <w:marTop w:val="0"/>
                  <w:marBottom w:val="0"/>
                  <w:divBdr>
                    <w:top w:val="none" w:sz="0" w:space="0" w:color="auto"/>
                    <w:left w:val="none" w:sz="0" w:space="0" w:color="auto"/>
                    <w:bottom w:val="none" w:sz="0" w:space="0" w:color="auto"/>
                    <w:right w:val="none" w:sz="0" w:space="0" w:color="auto"/>
                  </w:divBdr>
                  <w:divsChild>
                    <w:div w:id="1484391161">
                      <w:marLeft w:val="0"/>
                      <w:marRight w:val="0"/>
                      <w:marTop w:val="0"/>
                      <w:marBottom w:val="0"/>
                      <w:divBdr>
                        <w:top w:val="none" w:sz="0" w:space="0" w:color="auto"/>
                        <w:left w:val="none" w:sz="0" w:space="0" w:color="auto"/>
                        <w:bottom w:val="none" w:sz="0" w:space="0" w:color="auto"/>
                        <w:right w:val="none" w:sz="0" w:space="0" w:color="auto"/>
                      </w:divBdr>
                      <w:divsChild>
                        <w:div w:id="871259221">
                          <w:marLeft w:val="0"/>
                          <w:marRight w:val="0"/>
                          <w:marTop w:val="0"/>
                          <w:marBottom w:val="0"/>
                          <w:divBdr>
                            <w:top w:val="none" w:sz="0" w:space="0" w:color="auto"/>
                            <w:left w:val="none" w:sz="0" w:space="0" w:color="auto"/>
                            <w:bottom w:val="none" w:sz="0" w:space="0" w:color="auto"/>
                            <w:right w:val="none" w:sz="0" w:space="0" w:color="auto"/>
                          </w:divBdr>
                          <w:divsChild>
                            <w:div w:id="16858418">
                              <w:marLeft w:val="0"/>
                              <w:marRight w:val="0"/>
                              <w:marTop w:val="0"/>
                              <w:marBottom w:val="0"/>
                              <w:divBdr>
                                <w:top w:val="none" w:sz="0" w:space="0" w:color="auto"/>
                                <w:left w:val="none" w:sz="0" w:space="0" w:color="auto"/>
                                <w:bottom w:val="none" w:sz="0" w:space="0" w:color="auto"/>
                                <w:right w:val="none" w:sz="0" w:space="0" w:color="auto"/>
                              </w:divBdr>
                              <w:divsChild>
                                <w:div w:id="883178166">
                                  <w:marLeft w:val="0"/>
                                  <w:marRight w:val="0"/>
                                  <w:marTop w:val="0"/>
                                  <w:marBottom w:val="0"/>
                                  <w:divBdr>
                                    <w:top w:val="none" w:sz="0" w:space="0" w:color="auto"/>
                                    <w:left w:val="none" w:sz="0" w:space="0" w:color="auto"/>
                                    <w:bottom w:val="none" w:sz="0" w:space="0" w:color="auto"/>
                                    <w:right w:val="none" w:sz="0" w:space="0" w:color="auto"/>
                                  </w:divBdr>
                                  <w:divsChild>
                                    <w:div w:id="509761293">
                                      <w:marLeft w:val="0"/>
                                      <w:marRight w:val="0"/>
                                      <w:marTop w:val="0"/>
                                      <w:marBottom w:val="0"/>
                                      <w:divBdr>
                                        <w:top w:val="none" w:sz="0" w:space="0" w:color="auto"/>
                                        <w:left w:val="none" w:sz="0" w:space="0" w:color="auto"/>
                                        <w:bottom w:val="none" w:sz="0" w:space="0" w:color="auto"/>
                                        <w:right w:val="none" w:sz="0" w:space="0" w:color="auto"/>
                                      </w:divBdr>
                                      <w:divsChild>
                                        <w:div w:id="703676595">
                                          <w:marLeft w:val="0"/>
                                          <w:marRight w:val="0"/>
                                          <w:marTop w:val="0"/>
                                          <w:marBottom w:val="0"/>
                                          <w:divBdr>
                                            <w:top w:val="none" w:sz="0" w:space="0" w:color="auto"/>
                                            <w:left w:val="none" w:sz="0" w:space="0" w:color="auto"/>
                                            <w:bottom w:val="none" w:sz="0" w:space="0" w:color="auto"/>
                                            <w:right w:val="none" w:sz="0" w:space="0" w:color="auto"/>
                                          </w:divBdr>
                                          <w:divsChild>
                                            <w:div w:id="1050424882">
                                              <w:marLeft w:val="0"/>
                                              <w:marRight w:val="0"/>
                                              <w:marTop w:val="0"/>
                                              <w:marBottom w:val="0"/>
                                              <w:divBdr>
                                                <w:top w:val="none" w:sz="0" w:space="0" w:color="auto"/>
                                                <w:left w:val="none" w:sz="0" w:space="0" w:color="auto"/>
                                                <w:bottom w:val="none" w:sz="0" w:space="0" w:color="auto"/>
                                                <w:right w:val="none" w:sz="0" w:space="0" w:color="auto"/>
                                              </w:divBdr>
                                              <w:divsChild>
                                                <w:div w:id="576093321">
                                                  <w:marLeft w:val="0"/>
                                                  <w:marRight w:val="0"/>
                                                  <w:marTop w:val="0"/>
                                                  <w:marBottom w:val="0"/>
                                                  <w:divBdr>
                                                    <w:top w:val="none" w:sz="0" w:space="0" w:color="auto"/>
                                                    <w:left w:val="none" w:sz="0" w:space="0" w:color="auto"/>
                                                    <w:bottom w:val="none" w:sz="0" w:space="0" w:color="auto"/>
                                                    <w:right w:val="none" w:sz="0" w:space="0" w:color="auto"/>
                                                  </w:divBdr>
                                                  <w:divsChild>
                                                    <w:div w:id="1339041322">
                                                      <w:marLeft w:val="0"/>
                                                      <w:marRight w:val="0"/>
                                                      <w:marTop w:val="0"/>
                                                      <w:marBottom w:val="0"/>
                                                      <w:divBdr>
                                                        <w:top w:val="none" w:sz="0" w:space="0" w:color="auto"/>
                                                        <w:left w:val="none" w:sz="0" w:space="0" w:color="auto"/>
                                                        <w:bottom w:val="none" w:sz="0" w:space="0" w:color="auto"/>
                                                        <w:right w:val="none" w:sz="0" w:space="0" w:color="auto"/>
                                                      </w:divBdr>
                                                      <w:divsChild>
                                                        <w:div w:id="165683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3985874">
          <w:marLeft w:val="0"/>
          <w:marRight w:val="0"/>
          <w:marTop w:val="0"/>
          <w:marBottom w:val="0"/>
          <w:divBdr>
            <w:top w:val="none" w:sz="0" w:space="0" w:color="auto"/>
            <w:left w:val="none" w:sz="0" w:space="0" w:color="auto"/>
            <w:bottom w:val="none" w:sz="0" w:space="0" w:color="auto"/>
            <w:right w:val="none" w:sz="0" w:space="0" w:color="auto"/>
          </w:divBdr>
          <w:divsChild>
            <w:div w:id="906381819">
              <w:marLeft w:val="0"/>
              <w:marRight w:val="0"/>
              <w:marTop w:val="0"/>
              <w:marBottom w:val="0"/>
              <w:divBdr>
                <w:top w:val="none" w:sz="0" w:space="0" w:color="auto"/>
                <w:left w:val="none" w:sz="0" w:space="0" w:color="auto"/>
                <w:bottom w:val="none" w:sz="0" w:space="0" w:color="auto"/>
                <w:right w:val="none" w:sz="0" w:space="0" w:color="auto"/>
              </w:divBdr>
              <w:divsChild>
                <w:div w:id="937173940">
                  <w:marLeft w:val="0"/>
                  <w:marRight w:val="0"/>
                  <w:marTop w:val="0"/>
                  <w:marBottom w:val="0"/>
                  <w:divBdr>
                    <w:top w:val="none" w:sz="0" w:space="0" w:color="auto"/>
                    <w:left w:val="none" w:sz="0" w:space="0" w:color="auto"/>
                    <w:bottom w:val="none" w:sz="0" w:space="0" w:color="auto"/>
                    <w:right w:val="none" w:sz="0" w:space="0" w:color="auto"/>
                  </w:divBdr>
                  <w:divsChild>
                    <w:div w:id="6768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q=gxca&amp;rlz=1C1ONGR_enGB1029GB1029&amp;oq=gxca++&amp;gs_lcrp=EgZjaHJvbWUyBggAEEUYOTIGCAEQRRg7MgYIAhBFGEEyBggDEEUYPDIGCAQQRRg8MgYIBRBFGEHSAQgxNjI5ajBqNKgCALACAQ&amp;sourceid=chrome&amp;ie=UTF-8" TargetMode="External"/><Relationship Id="rId5" Type="http://schemas.openxmlformats.org/officeDocument/2006/relationships/hyperlink" Target="mailto:Office@gxc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Marcia Bell</cp:lastModifiedBy>
  <cp:revision>4</cp:revision>
  <dcterms:created xsi:type="dcterms:W3CDTF">2025-03-10T16:15:00Z</dcterms:created>
  <dcterms:modified xsi:type="dcterms:W3CDTF">2025-03-11T12:10:00Z</dcterms:modified>
</cp:coreProperties>
</file>